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86F6" w14:textId="77777777" w:rsidR="00227E7D" w:rsidRPr="00A90A7D" w:rsidRDefault="00227E7D" w:rsidP="00227E7D">
      <w:pPr>
        <w:spacing w:after="0" w:line="240" w:lineRule="auto"/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Załącznik nr 1</w:t>
      </w:r>
    </w:p>
    <w:p w14:paraId="0C7883EE" w14:textId="77777777" w:rsidR="00227E7D" w:rsidRPr="00A90A7D" w:rsidRDefault="00227E7D" w:rsidP="00227E7D">
      <w:pPr>
        <w:spacing w:after="0" w:line="240" w:lineRule="auto"/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do Regulaminu udzielania </w:t>
      </w:r>
    </w:p>
    <w:p w14:paraId="0669FEE8" w14:textId="77777777" w:rsidR="00227E7D" w:rsidRPr="00A90A7D" w:rsidRDefault="00227E7D" w:rsidP="00227E7D">
      <w:pPr>
        <w:spacing w:after="0" w:line="240" w:lineRule="auto"/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 xml:space="preserve">zamówień publicznych </w:t>
      </w:r>
    </w:p>
    <w:p w14:paraId="2B64BBA9" w14:textId="77777777" w:rsidR="00227E7D" w:rsidRPr="00A90A7D" w:rsidRDefault="00227E7D" w:rsidP="00227E7D">
      <w:pPr>
        <w:spacing w:after="0" w:line="240" w:lineRule="auto"/>
        <w:jc w:val="right"/>
        <w:rPr>
          <w:i/>
          <w:sz w:val="18"/>
          <w:szCs w:val="18"/>
        </w:rPr>
      </w:pPr>
      <w:r w:rsidRPr="00A90A7D">
        <w:rPr>
          <w:i/>
          <w:sz w:val="18"/>
          <w:szCs w:val="18"/>
        </w:rPr>
        <w:t>w Politechnice Lubelskiej</w:t>
      </w:r>
    </w:p>
    <w:p w14:paraId="528010C5" w14:textId="77777777" w:rsidR="00227E7D" w:rsidRPr="00A90A7D" w:rsidRDefault="00227E7D" w:rsidP="00227E7D">
      <w:pPr>
        <w:pStyle w:val="Bezodstpw"/>
        <w:rPr>
          <w:rFonts w:ascii="Arial" w:hAnsi="Arial" w:cs="Arial"/>
          <w:i/>
        </w:rPr>
      </w:pPr>
    </w:p>
    <w:p w14:paraId="16102F42" w14:textId="77777777" w:rsidR="00227E7D" w:rsidRDefault="00227E7D" w:rsidP="00227E7D">
      <w:pPr>
        <w:spacing w:after="0" w:line="280" w:lineRule="exact"/>
        <w:ind w:firstLine="708"/>
        <w:jc w:val="center"/>
        <w:rPr>
          <w:b/>
        </w:rPr>
      </w:pPr>
    </w:p>
    <w:p w14:paraId="05F1BAB7" w14:textId="77777777" w:rsidR="00227E7D" w:rsidRPr="00A90A7D" w:rsidRDefault="00227E7D" w:rsidP="00227E7D">
      <w:pPr>
        <w:spacing w:after="0" w:line="280" w:lineRule="exact"/>
        <w:ind w:firstLine="708"/>
        <w:jc w:val="center"/>
        <w:rPr>
          <w:b/>
        </w:rPr>
      </w:pPr>
      <w:r w:rsidRPr="00A90A7D">
        <w:rPr>
          <w:b/>
        </w:rPr>
        <w:t xml:space="preserve">OŚWIADCZENIE </w:t>
      </w:r>
    </w:p>
    <w:p w14:paraId="2594B9C0" w14:textId="77777777" w:rsidR="00227E7D" w:rsidRPr="00A90A7D" w:rsidRDefault="00227E7D" w:rsidP="00227E7D">
      <w:pPr>
        <w:spacing w:after="0" w:line="280" w:lineRule="exact"/>
        <w:ind w:firstLine="708"/>
        <w:jc w:val="center"/>
        <w:rPr>
          <w:b/>
        </w:rPr>
      </w:pPr>
      <w:r w:rsidRPr="00A90A7D">
        <w:rPr>
          <w:b/>
        </w:rPr>
        <w:t>do zakupu realizowanego na podstawie art. 11 ust. 5 pkt 1</w:t>
      </w:r>
      <w:r>
        <w:rPr>
          <w:b/>
        </w:rPr>
        <w:t xml:space="preserve"> Ustawy</w:t>
      </w:r>
      <w:r w:rsidRPr="00A90A7D">
        <w:rPr>
          <w:b/>
        </w:rPr>
        <w:t xml:space="preserve"> P</w:t>
      </w:r>
      <w:r>
        <w:rPr>
          <w:b/>
        </w:rPr>
        <w:t>ZP</w:t>
      </w:r>
    </w:p>
    <w:p w14:paraId="55A6C83A" w14:textId="77777777" w:rsidR="00227E7D" w:rsidRDefault="00227E7D" w:rsidP="00227E7D">
      <w:pPr>
        <w:spacing w:after="0" w:line="280" w:lineRule="exact"/>
        <w:ind w:firstLine="708"/>
      </w:pPr>
    </w:p>
    <w:p w14:paraId="7A5C2BDD" w14:textId="77777777" w:rsidR="00227E7D" w:rsidRDefault="00227E7D" w:rsidP="00227E7D">
      <w:pPr>
        <w:spacing w:after="0" w:line="280" w:lineRule="exact"/>
        <w:ind w:firstLine="708"/>
      </w:pPr>
    </w:p>
    <w:p w14:paraId="3D0BB279" w14:textId="77777777" w:rsidR="00227E7D" w:rsidRPr="00A90A7D" w:rsidRDefault="00227E7D" w:rsidP="00227E7D">
      <w:pPr>
        <w:spacing w:after="0" w:line="280" w:lineRule="exact"/>
        <w:ind w:firstLine="708"/>
      </w:pPr>
    </w:p>
    <w:p w14:paraId="04CAA919" w14:textId="77777777" w:rsidR="00227E7D" w:rsidRDefault="00227E7D" w:rsidP="00227E7D">
      <w:pPr>
        <w:spacing w:after="0" w:line="280" w:lineRule="exact"/>
      </w:pPr>
      <w:r w:rsidRPr="00F07326">
        <w:t xml:space="preserve">Oświadczam, że przedmiot zamówienia pn.: </w:t>
      </w:r>
    </w:p>
    <w:p w14:paraId="18C09866" w14:textId="77777777" w:rsidR="005440B4" w:rsidRDefault="005440B4" w:rsidP="00227E7D">
      <w:pPr>
        <w:spacing w:after="0" w:line="280" w:lineRule="exact"/>
      </w:pPr>
      <w:r w:rsidRPr="000F1284">
        <w:rPr>
          <w:highlight w:val="yellow"/>
        </w:rPr>
        <w:t>.........</w:t>
      </w:r>
    </w:p>
    <w:p w14:paraId="07EBA196" w14:textId="21D8E471" w:rsidR="00227E7D" w:rsidRDefault="00227E7D" w:rsidP="00227E7D">
      <w:pPr>
        <w:spacing w:after="0" w:line="280" w:lineRule="exact"/>
      </w:pPr>
      <w:r w:rsidRPr="00A90A7D">
        <w:t xml:space="preserve">jest realizowany w ramach grantu/zadania naukowego pn.: </w:t>
      </w:r>
    </w:p>
    <w:p w14:paraId="75A2A259" w14:textId="77777777" w:rsidR="00227E7D" w:rsidRDefault="00227E7D" w:rsidP="00227E7D">
      <w:pPr>
        <w:spacing w:after="0" w:line="280" w:lineRule="exact"/>
      </w:pPr>
    </w:p>
    <w:p w14:paraId="282C503E" w14:textId="66959AF3" w:rsidR="00227E7D" w:rsidRDefault="007C0EB9" w:rsidP="00227E7D">
      <w:pPr>
        <w:spacing w:after="0" w:line="280" w:lineRule="exact"/>
        <w:jc w:val="both"/>
      </w:pPr>
      <w:r w:rsidRPr="007C0EB9">
        <w:t xml:space="preserve">Inkubator Rozwoju), nr umowy: </w:t>
      </w:r>
      <w:proofErr w:type="spellStart"/>
      <w:r w:rsidRPr="007C0EB9">
        <w:t>MNiSW</w:t>
      </w:r>
      <w:proofErr w:type="spellEnd"/>
      <w:r w:rsidRPr="007C0EB9">
        <w:t>/2025/DPI/247 z dnia 28.08.2025 - (D3)</w:t>
      </w:r>
    </w:p>
    <w:p w14:paraId="1466378B" w14:textId="77777777" w:rsidR="007C0EB9" w:rsidRDefault="007C0EB9" w:rsidP="00227E7D">
      <w:pPr>
        <w:spacing w:after="0" w:line="280" w:lineRule="exact"/>
        <w:jc w:val="both"/>
      </w:pPr>
    </w:p>
    <w:p w14:paraId="470F2B12" w14:textId="77777777" w:rsidR="00227E7D" w:rsidRPr="00A90A7D" w:rsidRDefault="00227E7D" w:rsidP="00227E7D">
      <w:pPr>
        <w:spacing w:line="280" w:lineRule="exact"/>
        <w:jc w:val="both"/>
        <w:rPr>
          <w:rFonts w:eastAsia="Times New Roman" w:cs="Times New Roman"/>
        </w:rPr>
      </w:pPr>
      <w:r w:rsidRPr="00A90A7D">
        <w:t xml:space="preserve">Oświadczam, że ww. przedmiot zamówienia stanowi dostawę/usługę, </w:t>
      </w:r>
      <w:r w:rsidRPr="00A90A7D">
        <w:rPr>
          <w:rFonts w:eastAsia="Times New Roman" w:cs="Times New Roman"/>
        </w:rPr>
        <w:t xml:space="preserve">służącą </w:t>
      </w:r>
      <w:r w:rsidRPr="00A90A7D">
        <w:rPr>
          <w:rFonts w:eastAsia="Times New Roman" w:cs="Times New Roman"/>
          <w:b/>
        </w:rPr>
        <w:t>wyłącznie</w:t>
      </w:r>
      <w:r w:rsidRPr="00A90A7D">
        <w:rPr>
          <w:rFonts w:eastAsia="Times New Roman" w:cs="Times New Roman"/>
        </w:rPr>
        <w:t xml:space="preserve"> do celów prac badawczych, eksperymentalnych, naukowych lub rozwojowych, która nie służy prowadzeniu przez zamawiającego produkcji masowej służącej osiągnięciu rentowności rynkowej lub pokryciu kosztów badań lub rozwoju; </w:t>
      </w:r>
    </w:p>
    <w:p w14:paraId="2BF4357F" w14:textId="77777777" w:rsidR="00227E7D" w:rsidRPr="00A90A7D" w:rsidRDefault="00227E7D" w:rsidP="00227E7D">
      <w:pPr>
        <w:spacing w:before="120" w:line="280" w:lineRule="exact"/>
        <w:jc w:val="both"/>
        <w:rPr>
          <w:rFonts w:eastAsia="Times New Roman" w:cs="Times New Roman"/>
        </w:rPr>
      </w:pPr>
      <w:r w:rsidRPr="00A90A7D">
        <w:rPr>
          <w:rFonts w:eastAsia="Times New Roman" w:cs="Times New Roman"/>
        </w:rPr>
        <w:t xml:space="preserve">Oświadczam, że niniejszy przedmiot zamówienia </w:t>
      </w:r>
      <w:r w:rsidRPr="00A90A7D">
        <w:rPr>
          <w:rFonts w:eastAsia="Times New Roman" w:cs="Times New Roman"/>
          <w:b/>
        </w:rPr>
        <w:t>nie będzie</w:t>
      </w:r>
      <w:r w:rsidRPr="00A90A7D">
        <w:rPr>
          <w:rFonts w:eastAsia="Times New Roman" w:cs="Times New Roman"/>
        </w:rPr>
        <w:t xml:space="preserve"> służył żadnym innym celom.</w:t>
      </w:r>
    </w:p>
    <w:p w14:paraId="52B50873" w14:textId="77CCF660" w:rsidR="00227E7D" w:rsidRPr="00A90A7D" w:rsidRDefault="00227E7D" w:rsidP="00227E7D">
      <w:pPr>
        <w:spacing w:before="120" w:line="280" w:lineRule="exact"/>
        <w:jc w:val="both"/>
        <w:rPr>
          <w:rFonts w:eastAsia="Times New Roman" w:cs="Times New Roman"/>
        </w:rPr>
      </w:pPr>
      <w:r w:rsidRPr="00A90A7D">
        <w:rPr>
          <w:rFonts w:eastAsia="Times New Roman" w:cs="Times New Roman"/>
        </w:rPr>
        <w:t xml:space="preserve">Oświadczam, że wartość ww. przedmiotu zamówienia </w:t>
      </w:r>
      <w:r w:rsidRPr="00A90A7D">
        <w:rPr>
          <w:rFonts w:eastAsia="Times New Roman" w:cs="Times New Roman"/>
          <w:b/>
        </w:rPr>
        <w:t>jest niższa</w:t>
      </w:r>
      <w:r w:rsidRPr="00A90A7D">
        <w:rPr>
          <w:rFonts w:eastAsia="Times New Roman" w:cs="Times New Roman"/>
        </w:rPr>
        <w:t xml:space="preserve"> niż wartość tzw. progu unijnego, tj.</w:t>
      </w:r>
      <w:r>
        <w:rPr>
          <w:rFonts w:eastAsia="Times New Roman" w:cs="Times New Roman"/>
        </w:rPr>
        <w:t xml:space="preserve">  930 960 </w:t>
      </w:r>
      <w:r w:rsidRPr="00A90A7D">
        <w:rPr>
          <w:rFonts w:eastAsia="Times New Roman" w:cs="Times New Roman"/>
        </w:rPr>
        <w:t xml:space="preserve">zł i wynosi </w:t>
      </w:r>
      <w:r w:rsidR="00661DC4" w:rsidRPr="00661DC4">
        <w:rPr>
          <w:rFonts w:eastAsia="Times New Roman" w:cs="Times New Roman"/>
          <w:highlight w:val="yellow"/>
        </w:rPr>
        <w:t>.......................</w:t>
      </w:r>
      <w:r w:rsidRPr="00A90A7D">
        <w:rPr>
          <w:rFonts w:eastAsia="Times New Roman" w:cs="Times New Roman"/>
        </w:rPr>
        <w:t xml:space="preserve"> zł netto.</w:t>
      </w:r>
    </w:p>
    <w:p w14:paraId="06121047" w14:textId="77777777" w:rsidR="00227E7D" w:rsidRPr="00A90A7D" w:rsidRDefault="00227E7D" w:rsidP="00227E7D">
      <w:pPr>
        <w:spacing w:before="120" w:line="280" w:lineRule="exact"/>
        <w:jc w:val="both"/>
      </w:pPr>
      <w:r w:rsidRPr="00A90A7D">
        <w:rPr>
          <w:rFonts w:eastAsia="Times New Roman" w:cs="Times New Roman"/>
        </w:rPr>
        <w:t xml:space="preserve">Oświadczam, że jestem świadomy i rozumiem definicje wskazanych wyżej sformułowań, określonych w </w:t>
      </w:r>
      <w:r w:rsidRPr="00A90A7D">
        <w:t>ustawie Prawo o szkolnictwie wyższym i nauce oraz w rozporządzeniu Komisji Europejskiej</w:t>
      </w:r>
      <w:r w:rsidRPr="00A90A7D">
        <w:rPr>
          <w:rStyle w:val="Odwoanieprzypisudolnego"/>
        </w:rPr>
        <w:footnoteReference w:id="1"/>
      </w:r>
      <w:r w:rsidRPr="00A90A7D">
        <w:t xml:space="preserve">, a które odnoszą się do art. 11 ust. 5 pkt 1 </w:t>
      </w:r>
      <w:r>
        <w:t xml:space="preserve">Ustawy </w:t>
      </w:r>
      <w:r w:rsidRPr="00A90A7D">
        <w:t>P</w:t>
      </w:r>
      <w:r>
        <w:t>ZP</w:t>
      </w:r>
      <w:r w:rsidRPr="00A90A7D">
        <w:t>, tj.:</w:t>
      </w:r>
    </w:p>
    <w:p w14:paraId="7E0727DD" w14:textId="77777777" w:rsidR="00227E7D" w:rsidRPr="00A90A7D" w:rsidRDefault="00227E7D" w:rsidP="00227E7D">
      <w:pPr>
        <w:pStyle w:val="Akapitzlist"/>
        <w:numPr>
          <w:ilvl w:val="0"/>
          <w:numId w:val="7"/>
        </w:numPr>
        <w:spacing w:line="280" w:lineRule="exact"/>
        <w:ind w:left="426" w:hanging="426"/>
        <w:contextualSpacing/>
        <w:jc w:val="both"/>
      </w:pPr>
      <w:r w:rsidRPr="00A90A7D">
        <w:t>badania naukowe są działalnością obejmującą badania podstawowe rozumiane jako prace empiryczne lub teoretyczne mające przede wszystkim na celu zdobywanie nowej wiedzy o podstawach zjawisk i obserwowalnych faktów bez nastawienia na bezpośrednie zastosowanie komercyjne, a także badania aplikacyjne rozumiane jako prace mające na celu zdobycie nowej wiedzy oraz umiejętności, nastawione na opracowywanie nowych produktów, procesów lub usług lub wprowadzanie do nich znaczących ulepszeń</w:t>
      </w:r>
      <w:r w:rsidRPr="00A90A7D">
        <w:rPr>
          <w:rStyle w:val="Odwoanieprzypisudolnego"/>
        </w:rPr>
        <w:footnoteReference w:id="2"/>
      </w:r>
      <w:r>
        <w:t>;</w:t>
      </w:r>
    </w:p>
    <w:p w14:paraId="739152B3" w14:textId="77777777" w:rsidR="00227E7D" w:rsidRPr="00A90A7D" w:rsidRDefault="00227E7D" w:rsidP="00227E7D">
      <w:pPr>
        <w:pStyle w:val="Akapitzlist"/>
        <w:numPr>
          <w:ilvl w:val="0"/>
          <w:numId w:val="7"/>
        </w:numPr>
        <w:spacing w:line="280" w:lineRule="exact"/>
        <w:ind w:left="426" w:hanging="426"/>
        <w:contextualSpacing/>
        <w:jc w:val="both"/>
      </w:pPr>
      <w:r w:rsidRPr="00A90A7D">
        <w:t>prace rozwojowe</w:t>
      </w:r>
      <w:r w:rsidRPr="00A90A7D">
        <w:rPr>
          <w:rStyle w:val="Odwoanieprzypisudolnego"/>
        </w:rPr>
        <w:footnoteReference w:id="3"/>
      </w:r>
      <w:r w:rsidRPr="00A90A7D">
        <w:t xml:space="preserve"> są działalnością obejmującą nabywanie, łączenie, kształtowanie </w:t>
      </w:r>
      <w:r>
        <w:br/>
      </w:r>
      <w:r w:rsidRPr="00A90A7D">
        <w:t xml:space="preserve">i wykorzystywanie dostępnej aktualnie wiedzy i umiejętności, w tym w zakresie narzędzi informatycznych lub oprogramowania, do planowania produkcji oraz projektowania </w:t>
      </w:r>
      <w:r>
        <w:br/>
      </w:r>
      <w:r w:rsidRPr="00A90A7D">
        <w:t xml:space="preserve">i tworzenia zmienionych, ulepszonych lub nowych produktów, procesów lub usług, </w:t>
      </w:r>
      <w:r>
        <w:br/>
      </w:r>
      <w:r w:rsidRPr="00A90A7D">
        <w:t>z wyłączeniem działalności obejmującej rutynowe i okresowe zmiany wprowadzane do nich, nawet jeżeli takie zmiany mają charakter ulepszeń</w:t>
      </w:r>
      <w:r>
        <w:t>;</w:t>
      </w:r>
    </w:p>
    <w:p w14:paraId="291EA254" w14:textId="77777777" w:rsidR="00227E7D" w:rsidRDefault="00227E7D" w:rsidP="00227E7D">
      <w:pPr>
        <w:pStyle w:val="Akapitzlist"/>
        <w:numPr>
          <w:ilvl w:val="0"/>
          <w:numId w:val="7"/>
        </w:numPr>
        <w:spacing w:line="280" w:lineRule="exact"/>
        <w:ind w:left="426" w:hanging="426"/>
        <w:contextualSpacing/>
        <w:jc w:val="both"/>
      </w:pPr>
      <w:r w:rsidRPr="00A90A7D">
        <w:t xml:space="preserve">eksperymentalne prace rozwojowe oznaczają zdobywanie, łączenie, kształtowanie </w:t>
      </w:r>
      <w:r>
        <w:br/>
      </w:r>
      <w:r w:rsidRPr="00A90A7D">
        <w:t xml:space="preserve">i wykorzystywanie dostępnej aktualnie wiedzy i umiejętności z dziedziny nauki, technologii i </w:t>
      </w:r>
      <w:r w:rsidRPr="00A90A7D">
        <w:lastRenderedPageBreak/>
        <w:t>biznesu oraz innej stosownej wiedzy i umiejętności w celu opracowywania nowych lub ulepszonych produktów, procesów lub usług. Mogą one także obejmować na przykład czynności mające na celu pojęciowe definiowanie, planowanie oraz dokumentowanie nowych produktów, procesów i usług. Eksperymentalne prace rozwojowe mogą obejmować opracowanie prototypów, demonstracje, opracowanie projektów pilotażowych, testowanie i walidację nowych lub ulepszonych produktów, procesów lub usług w otoczeniu stanowiącym model warunków rzeczywistego funkcjonowania, których głównym celem jest dalsze udoskonalenie techniczne produktów, procesów lub usług, których ostateczny kształt zasadniczo nie jest jeszcze określony.</w:t>
      </w:r>
    </w:p>
    <w:p w14:paraId="17462964" w14:textId="77777777" w:rsidR="00227E7D" w:rsidRDefault="00227E7D" w:rsidP="00227E7D">
      <w:pPr>
        <w:pStyle w:val="Akapitzlist"/>
        <w:spacing w:line="280" w:lineRule="exact"/>
        <w:ind w:left="426"/>
        <w:contextualSpacing/>
        <w:jc w:val="both"/>
      </w:pPr>
    </w:p>
    <w:p w14:paraId="79AE8FA1" w14:textId="77777777" w:rsidR="00227E7D" w:rsidRPr="00A90A7D" w:rsidRDefault="00227E7D" w:rsidP="00227E7D">
      <w:pPr>
        <w:pStyle w:val="Akapitzlist"/>
        <w:spacing w:line="280" w:lineRule="exact"/>
        <w:ind w:left="426"/>
        <w:contextualSpacing/>
        <w:jc w:val="both"/>
      </w:pPr>
    </w:p>
    <w:p w14:paraId="38C91D6F" w14:textId="77777777" w:rsidR="00227E7D" w:rsidRPr="00A90A7D" w:rsidRDefault="00227E7D" w:rsidP="00227E7D">
      <w:pPr>
        <w:spacing w:line="280" w:lineRule="exact"/>
      </w:pPr>
    </w:p>
    <w:p w14:paraId="437DF631" w14:textId="77777777" w:rsidR="00227E7D" w:rsidRDefault="00227E7D" w:rsidP="00227E7D">
      <w:pPr>
        <w:spacing w:line="280" w:lineRule="exact"/>
        <w:ind w:left="3540"/>
        <w:jc w:val="center"/>
      </w:pPr>
      <w:r w:rsidRPr="00A90A7D">
        <w:t>…………………………………………………………………</w:t>
      </w:r>
    </w:p>
    <w:p w14:paraId="167AEE3D" w14:textId="1FC0D37C" w:rsidR="00227E7D" w:rsidRPr="00F07326" w:rsidRDefault="00227E7D" w:rsidP="00227E7D">
      <w:pPr>
        <w:spacing w:line="280" w:lineRule="exact"/>
        <w:ind w:left="35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</w:t>
      </w:r>
      <w:r w:rsidRPr="00F07326">
        <w:rPr>
          <w:i/>
          <w:iCs/>
          <w:sz w:val="18"/>
          <w:szCs w:val="18"/>
        </w:rPr>
        <w:t>ata i podpis kierownika grantu/zadania naukowego</w:t>
      </w:r>
      <w:r>
        <w:rPr>
          <w:i/>
          <w:iCs/>
          <w:sz w:val="18"/>
          <w:szCs w:val="18"/>
        </w:rPr>
        <w:t>)</w:t>
      </w:r>
    </w:p>
    <w:p w14:paraId="05125582" w14:textId="77777777" w:rsidR="00227E7D" w:rsidRPr="00A90A7D" w:rsidRDefault="00227E7D" w:rsidP="00227E7D">
      <w:pPr>
        <w:pStyle w:val="Bezodstpw"/>
        <w:spacing w:line="280" w:lineRule="exact"/>
        <w:rPr>
          <w:rFonts w:ascii="Arial" w:hAnsi="Arial" w:cs="Arial"/>
          <w:i/>
        </w:rPr>
      </w:pPr>
    </w:p>
    <w:p w14:paraId="4E175FCA" w14:textId="2E5AF714" w:rsidR="00FE10FF" w:rsidRPr="00227E7D" w:rsidRDefault="00FE10FF" w:rsidP="00227E7D"/>
    <w:sectPr w:rsidR="00FE10FF" w:rsidRPr="00227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004" w:left="1417" w:header="567" w:footer="3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4EF5" w14:textId="77777777" w:rsidR="009253FD" w:rsidRDefault="009253FD">
      <w:pPr>
        <w:spacing w:after="0" w:line="240" w:lineRule="auto"/>
      </w:pPr>
      <w:r>
        <w:separator/>
      </w:r>
    </w:p>
  </w:endnote>
  <w:endnote w:type="continuationSeparator" w:id="0">
    <w:p w14:paraId="2B93E26B" w14:textId="77777777" w:rsidR="009253FD" w:rsidRDefault="009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67A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62D" w14:textId="77777777" w:rsidR="00FE10FF" w:rsidRDefault="00B74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99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A21920" wp14:editId="7FAAC0FB">
          <wp:extent cx="2431209" cy="741433"/>
          <wp:effectExtent l="0" t="0" r="0" b="0"/>
          <wp:docPr id="1838459685" name="image1.jp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1209" cy="741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BA4DA6" wp14:editId="0A41CBE0">
              <wp:simplePos x="0" y="0"/>
              <wp:positionH relativeFrom="column">
                <wp:posOffset>1632902</wp:posOffset>
              </wp:positionH>
              <wp:positionV relativeFrom="paragraph">
                <wp:posOffset>191945</wp:posOffset>
              </wp:positionV>
              <wp:extent cx="4407353" cy="469835"/>
              <wp:effectExtent l="0" t="0" r="0" b="0"/>
              <wp:wrapNone/>
              <wp:docPr id="1838459683" name="Prostokąt 18384596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7086" y="3549845"/>
                        <a:ext cx="4397828" cy="46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36F970" w14:textId="77777777" w:rsidR="00FE10FF" w:rsidRDefault="00B74C2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INKUBATOR ROZWOJU w ramach ustanowionego przez Ministra Nauki i Szkolnictwa Wyższego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br/>
                            <w:t xml:space="preserve">projektu pozakonkursowego pn. SCIENCE4BUSINESS-NAUKA DLA BIZNESU jest współfinansowany </w:t>
                          </w:r>
                        </w:p>
                        <w:p w14:paraId="6D0C05D7" w14:textId="77777777" w:rsidR="00FE10FF" w:rsidRDefault="00B74C2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ze środków Unii Europejskiej, Fundusze Europejskie dla Nowoczesnej Gospodarki na lata 2021-2027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BA4DA6" id="Prostokąt 1838459683" o:spid="_x0000_s1026" style="position:absolute;margin-left:128.55pt;margin-top:15.1pt;width:347.05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" fillcolor="white [3201]" stroked="f">
              <v:textbox inset="2.53958mm,1.2694mm,2.53958mm,1.2694mm">
                <w:txbxContent>
                  <w:p w14:paraId="1936F970" w14:textId="77777777" w:rsidR="00FE10FF" w:rsidRDefault="00B74C2C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INKUBATOR ROZWOJU w ramach ustanowionego przez Ministra Nauki i Szkolnictwa Wyższego</w:t>
                    </w:r>
                    <w:r>
                      <w:rPr>
                        <w:color w:val="000000"/>
                        <w:sz w:val="16"/>
                      </w:rPr>
                      <w:br/>
                      <w:t xml:space="preserve">projektu pozakonkursowego pn. SCIENCE4BUSINESS-NAUKA DLA BIZNESU jest współfinansowany </w:t>
                    </w:r>
                  </w:p>
                  <w:p w14:paraId="6D0C05D7" w14:textId="77777777" w:rsidR="00FE10FF" w:rsidRDefault="00B74C2C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ze środków Unii Europejskiej, Fundusze Europejskie dla Nowoczesnej Gospodarki na lata 2021-2027</w:t>
                    </w:r>
                  </w:p>
                </w:txbxContent>
              </v:textbox>
            </v:rect>
          </w:pict>
        </mc:Fallback>
      </mc:AlternateContent>
    </w:r>
  </w:p>
  <w:p w14:paraId="6DE94DB9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A49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495A" w14:textId="77777777" w:rsidR="009253FD" w:rsidRDefault="009253FD">
      <w:pPr>
        <w:spacing w:after="0" w:line="240" w:lineRule="auto"/>
      </w:pPr>
      <w:r>
        <w:separator/>
      </w:r>
    </w:p>
  </w:footnote>
  <w:footnote w:type="continuationSeparator" w:id="0">
    <w:p w14:paraId="436B28C2" w14:textId="77777777" w:rsidR="009253FD" w:rsidRDefault="009253FD">
      <w:pPr>
        <w:spacing w:after="0" w:line="240" w:lineRule="auto"/>
      </w:pPr>
      <w:r>
        <w:continuationSeparator/>
      </w:r>
    </w:p>
  </w:footnote>
  <w:footnote w:id="1">
    <w:p w14:paraId="2B670A4F" w14:textId="77777777" w:rsidR="00227E7D" w:rsidRPr="00F07326" w:rsidRDefault="00227E7D" w:rsidP="00227E7D">
      <w:pPr>
        <w:pStyle w:val="Tekstprzypisudolnego"/>
        <w:jc w:val="both"/>
        <w:rPr>
          <w:rFonts w:ascii="Arial" w:hAnsi="Arial"/>
          <w:sz w:val="18"/>
          <w:szCs w:val="18"/>
          <w:lang w:val="pl-PL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  <w:lang w:val="pl-PL"/>
        </w:rPr>
        <w:t xml:space="preserve"> </w:t>
      </w:r>
      <w:r w:rsidRPr="00F07326">
        <w:rPr>
          <w:rFonts w:ascii="Arial" w:hAnsi="Arial"/>
          <w:sz w:val="18"/>
          <w:szCs w:val="18"/>
        </w:rPr>
        <w:t>Rozporządzenie Komisji (UE) Nr 651/2014 z dnia 17 czerwca 2014 r.</w:t>
      </w:r>
    </w:p>
    <w:p w14:paraId="2B034760" w14:textId="77777777" w:rsidR="00227E7D" w:rsidRPr="00F07326" w:rsidRDefault="00227E7D" w:rsidP="00227E7D">
      <w:pPr>
        <w:pStyle w:val="Tekstprzypisudolnego"/>
        <w:jc w:val="both"/>
        <w:rPr>
          <w:rFonts w:ascii="Arial" w:hAnsi="Arial"/>
          <w:sz w:val="18"/>
          <w:szCs w:val="18"/>
          <w:lang w:val="pl-PL"/>
        </w:rPr>
      </w:pPr>
      <w:r w:rsidRPr="00F07326">
        <w:rPr>
          <w:rFonts w:ascii="Arial" w:hAnsi="Arial"/>
          <w:sz w:val="18"/>
          <w:szCs w:val="18"/>
          <w:lang w:val="pl-PL"/>
        </w:rPr>
        <w:t>Link: https://eur-lex.europa.eu/legal-content/PL/TXT/PDF/?uri=CELEX:32014R0651&amp;from=PL, stan na dzień 25.10.2021 r.</w:t>
      </w:r>
    </w:p>
  </w:footnote>
  <w:footnote w:id="2">
    <w:p w14:paraId="37D5FD13" w14:textId="77777777" w:rsidR="00227E7D" w:rsidRPr="00F07326" w:rsidRDefault="00227E7D" w:rsidP="00227E7D">
      <w:pPr>
        <w:pStyle w:val="Tekstprzypisudolnego"/>
        <w:jc w:val="both"/>
        <w:rPr>
          <w:rFonts w:ascii="Arial" w:hAnsi="Arial"/>
          <w:sz w:val="18"/>
          <w:szCs w:val="18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</w:rPr>
        <w:t xml:space="preserve"> Art. 4 ust. 2 Prawa o szkolnictwie wyższym i nauce.</w:t>
      </w:r>
    </w:p>
  </w:footnote>
  <w:footnote w:id="3">
    <w:p w14:paraId="275A9B85" w14:textId="77777777" w:rsidR="00227E7D" w:rsidRPr="00F07326" w:rsidRDefault="00227E7D" w:rsidP="00227E7D">
      <w:pPr>
        <w:pStyle w:val="Tekstprzypisudolnego"/>
        <w:rPr>
          <w:rFonts w:ascii="Arial" w:hAnsi="Arial"/>
          <w:sz w:val="18"/>
          <w:szCs w:val="18"/>
        </w:rPr>
      </w:pPr>
      <w:r w:rsidRPr="00F07326">
        <w:rPr>
          <w:rStyle w:val="Odwoanieprzypisudolnego"/>
          <w:rFonts w:ascii="Arial" w:hAnsi="Arial"/>
          <w:sz w:val="18"/>
          <w:szCs w:val="18"/>
        </w:rPr>
        <w:footnoteRef/>
      </w:r>
      <w:r w:rsidRPr="00F07326">
        <w:rPr>
          <w:rFonts w:ascii="Arial" w:hAnsi="Arial"/>
          <w:sz w:val="18"/>
          <w:szCs w:val="18"/>
        </w:rPr>
        <w:t xml:space="preserve"> Art. 4 ust. 3 Prawa o szkolnictwie wyższym i nauce.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36B8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583D" w14:textId="77777777" w:rsidR="00FE10FF" w:rsidRDefault="00B74C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E41315" wp14:editId="0FBD0CD6">
          <wp:extent cx="6010910" cy="591185"/>
          <wp:effectExtent l="0" t="0" r="0" b="0"/>
          <wp:docPr id="18384596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091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BC0" w14:textId="77777777" w:rsidR="00FE10FF" w:rsidRDefault="00FE10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9D8"/>
    <w:multiLevelType w:val="hybridMultilevel"/>
    <w:tmpl w:val="6B7A97E8"/>
    <w:lvl w:ilvl="0" w:tplc="7120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EA034" w:tentative="1">
      <w:start w:val="1"/>
      <w:numFmt w:val="lowerLetter"/>
      <w:lvlText w:val="%2."/>
      <w:lvlJc w:val="left"/>
      <w:pPr>
        <w:ind w:left="1440" w:hanging="360"/>
      </w:pPr>
    </w:lvl>
    <w:lvl w:ilvl="2" w:tplc="51BC2470" w:tentative="1">
      <w:start w:val="1"/>
      <w:numFmt w:val="lowerRoman"/>
      <w:lvlText w:val="%3."/>
      <w:lvlJc w:val="right"/>
      <w:pPr>
        <w:ind w:left="2160" w:hanging="180"/>
      </w:pPr>
    </w:lvl>
    <w:lvl w:ilvl="3" w:tplc="5CD25CA0" w:tentative="1">
      <w:start w:val="1"/>
      <w:numFmt w:val="decimal"/>
      <w:lvlText w:val="%4."/>
      <w:lvlJc w:val="left"/>
      <w:pPr>
        <w:ind w:left="2880" w:hanging="360"/>
      </w:pPr>
    </w:lvl>
    <w:lvl w:ilvl="4" w:tplc="EFEE42C2" w:tentative="1">
      <w:start w:val="1"/>
      <w:numFmt w:val="lowerLetter"/>
      <w:lvlText w:val="%5."/>
      <w:lvlJc w:val="left"/>
      <w:pPr>
        <w:ind w:left="3600" w:hanging="360"/>
      </w:pPr>
    </w:lvl>
    <w:lvl w:ilvl="5" w:tplc="5BB8307C" w:tentative="1">
      <w:start w:val="1"/>
      <w:numFmt w:val="lowerRoman"/>
      <w:lvlText w:val="%6."/>
      <w:lvlJc w:val="right"/>
      <w:pPr>
        <w:ind w:left="4320" w:hanging="180"/>
      </w:pPr>
    </w:lvl>
    <w:lvl w:ilvl="6" w:tplc="5764124A" w:tentative="1">
      <w:start w:val="1"/>
      <w:numFmt w:val="decimal"/>
      <w:lvlText w:val="%7."/>
      <w:lvlJc w:val="left"/>
      <w:pPr>
        <w:ind w:left="5040" w:hanging="360"/>
      </w:pPr>
    </w:lvl>
    <w:lvl w:ilvl="7" w:tplc="F11EB352" w:tentative="1">
      <w:start w:val="1"/>
      <w:numFmt w:val="lowerLetter"/>
      <w:lvlText w:val="%8."/>
      <w:lvlJc w:val="left"/>
      <w:pPr>
        <w:ind w:left="5760" w:hanging="360"/>
      </w:pPr>
    </w:lvl>
    <w:lvl w:ilvl="8" w:tplc="DBFC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C4A"/>
    <w:multiLevelType w:val="multilevel"/>
    <w:tmpl w:val="12D82C10"/>
    <w:lvl w:ilvl="0">
      <w:start w:val="1"/>
      <w:numFmt w:val="decimal"/>
      <w:lvlText w:val="%1)"/>
      <w:lvlJc w:val="left"/>
      <w:pPr>
        <w:ind w:left="323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8" w:hanging="360"/>
      </w:pPr>
    </w:lvl>
    <w:lvl w:ilvl="2">
      <w:start w:val="1"/>
      <w:numFmt w:val="lowerRoman"/>
      <w:lvlText w:val="%3."/>
      <w:lvlJc w:val="right"/>
      <w:pPr>
        <w:ind w:left="4678" w:hanging="180"/>
      </w:pPr>
    </w:lvl>
    <w:lvl w:ilvl="3">
      <w:start w:val="1"/>
      <w:numFmt w:val="decimal"/>
      <w:lvlText w:val="%4."/>
      <w:lvlJc w:val="left"/>
      <w:pPr>
        <w:ind w:left="5398" w:hanging="360"/>
      </w:pPr>
    </w:lvl>
    <w:lvl w:ilvl="4">
      <w:start w:val="1"/>
      <w:numFmt w:val="lowerLetter"/>
      <w:lvlText w:val="%5."/>
      <w:lvlJc w:val="left"/>
      <w:pPr>
        <w:ind w:left="6118" w:hanging="360"/>
      </w:pPr>
    </w:lvl>
    <w:lvl w:ilvl="5">
      <w:start w:val="1"/>
      <w:numFmt w:val="lowerRoman"/>
      <w:lvlText w:val="%6."/>
      <w:lvlJc w:val="right"/>
      <w:pPr>
        <w:ind w:left="6838" w:hanging="180"/>
      </w:pPr>
    </w:lvl>
    <w:lvl w:ilvl="6">
      <w:start w:val="1"/>
      <w:numFmt w:val="decimal"/>
      <w:lvlText w:val="%7."/>
      <w:lvlJc w:val="left"/>
      <w:pPr>
        <w:ind w:left="7558" w:hanging="360"/>
      </w:pPr>
    </w:lvl>
    <w:lvl w:ilvl="7">
      <w:start w:val="1"/>
      <w:numFmt w:val="lowerLetter"/>
      <w:lvlText w:val="%8."/>
      <w:lvlJc w:val="left"/>
      <w:pPr>
        <w:ind w:left="8278" w:hanging="360"/>
      </w:pPr>
    </w:lvl>
    <w:lvl w:ilvl="8">
      <w:start w:val="1"/>
      <w:numFmt w:val="lowerRoman"/>
      <w:lvlText w:val="%9."/>
      <w:lvlJc w:val="right"/>
      <w:pPr>
        <w:ind w:left="8998" w:hanging="180"/>
      </w:pPr>
    </w:lvl>
  </w:abstractNum>
  <w:abstractNum w:abstractNumId="2" w15:restartNumberingAfterBreak="0">
    <w:nsid w:val="3C387E8B"/>
    <w:multiLevelType w:val="hybridMultilevel"/>
    <w:tmpl w:val="896A2A3C"/>
    <w:lvl w:ilvl="0" w:tplc="C2945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CE3054"/>
    <w:multiLevelType w:val="multilevel"/>
    <w:tmpl w:val="66901706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8B19F2"/>
    <w:multiLevelType w:val="multilevel"/>
    <w:tmpl w:val="0A827818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560640"/>
    <w:multiLevelType w:val="multilevel"/>
    <w:tmpl w:val="09624B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A1040"/>
    <w:multiLevelType w:val="hybridMultilevel"/>
    <w:tmpl w:val="F506793C"/>
    <w:lvl w:ilvl="0" w:tplc="871CD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BAA5F6" w:tentative="1">
      <w:start w:val="1"/>
      <w:numFmt w:val="lowerLetter"/>
      <w:lvlText w:val="%2."/>
      <w:lvlJc w:val="left"/>
      <w:pPr>
        <w:ind w:left="1440" w:hanging="360"/>
      </w:pPr>
    </w:lvl>
    <w:lvl w:ilvl="2" w:tplc="50EA77FC" w:tentative="1">
      <w:start w:val="1"/>
      <w:numFmt w:val="lowerRoman"/>
      <w:lvlText w:val="%3."/>
      <w:lvlJc w:val="right"/>
      <w:pPr>
        <w:ind w:left="2160" w:hanging="180"/>
      </w:pPr>
    </w:lvl>
    <w:lvl w:ilvl="3" w:tplc="8210FCE2" w:tentative="1">
      <w:start w:val="1"/>
      <w:numFmt w:val="decimal"/>
      <w:lvlText w:val="%4."/>
      <w:lvlJc w:val="left"/>
      <w:pPr>
        <w:ind w:left="2880" w:hanging="360"/>
      </w:pPr>
    </w:lvl>
    <w:lvl w:ilvl="4" w:tplc="1AD603D6" w:tentative="1">
      <w:start w:val="1"/>
      <w:numFmt w:val="lowerLetter"/>
      <w:lvlText w:val="%5."/>
      <w:lvlJc w:val="left"/>
      <w:pPr>
        <w:ind w:left="3600" w:hanging="360"/>
      </w:pPr>
    </w:lvl>
    <w:lvl w:ilvl="5" w:tplc="8536DFC6" w:tentative="1">
      <w:start w:val="1"/>
      <w:numFmt w:val="lowerRoman"/>
      <w:lvlText w:val="%6."/>
      <w:lvlJc w:val="right"/>
      <w:pPr>
        <w:ind w:left="4320" w:hanging="180"/>
      </w:pPr>
    </w:lvl>
    <w:lvl w:ilvl="6" w:tplc="514E859C" w:tentative="1">
      <w:start w:val="1"/>
      <w:numFmt w:val="decimal"/>
      <w:lvlText w:val="%7."/>
      <w:lvlJc w:val="left"/>
      <w:pPr>
        <w:ind w:left="5040" w:hanging="360"/>
      </w:pPr>
    </w:lvl>
    <w:lvl w:ilvl="7" w:tplc="2E00FAC2" w:tentative="1">
      <w:start w:val="1"/>
      <w:numFmt w:val="lowerLetter"/>
      <w:lvlText w:val="%8."/>
      <w:lvlJc w:val="left"/>
      <w:pPr>
        <w:ind w:left="5760" w:hanging="360"/>
      </w:pPr>
    </w:lvl>
    <w:lvl w:ilvl="8" w:tplc="88C0D0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9867">
    <w:abstractNumId w:val="3"/>
  </w:num>
  <w:num w:numId="2" w16cid:durableId="1911882879">
    <w:abstractNumId w:val="5"/>
  </w:num>
  <w:num w:numId="3" w16cid:durableId="240257323">
    <w:abstractNumId w:val="1"/>
  </w:num>
  <w:num w:numId="4" w16cid:durableId="368457238">
    <w:abstractNumId w:val="4"/>
  </w:num>
  <w:num w:numId="5" w16cid:durableId="61952062">
    <w:abstractNumId w:val="0"/>
  </w:num>
  <w:num w:numId="6" w16cid:durableId="263420065">
    <w:abstractNumId w:val="6"/>
  </w:num>
  <w:num w:numId="7" w16cid:durableId="211212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FF"/>
    <w:rsid w:val="000F1284"/>
    <w:rsid w:val="00227E7D"/>
    <w:rsid w:val="003A68A2"/>
    <w:rsid w:val="003B25FA"/>
    <w:rsid w:val="00406E61"/>
    <w:rsid w:val="005440B4"/>
    <w:rsid w:val="00661DC4"/>
    <w:rsid w:val="006D514E"/>
    <w:rsid w:val="006F7DC8"/>
    <w:rsid w:val="007B418D"/>
    <w:rsid w:val="007C0EB9"/>
    <w:rsid w:val="008169BA"/>
    <w:rsid w:val="00905A09"/>
    <w:rsid w:val="009253FD"/>
    <w:rsid w:val="00A52B31"/>
    <w:rsid w:val="00B74C2C"/>
    <w:rsid w:val="00B842A6"/>
    <w:rsid w:val="00CD0216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2914"/>
  <w15:docId w15:val="{99E1B51F-F2D0-465C-812B-2B313A0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link w:val="Stopka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01C3C"/>
    <w:pPr>
      <w:spacing w:after="0" w:line="240" w:lineRule="auto"/>
    </w:pPr>
    <w:rPr>
      <w:rFonts w:cs="Times New Roman"/>
    </w:rPr>
  </w:style>
  <w:style w:type="paragraph" w:styleId="Tekstprzypisudolnego">
    <w:name w:val="footnote text"/>
    <w:link w:val="TekstprzypisudolnegoZnak"/>
    <w:uiPriority w:val="99"/>
    <w:rsid w:val="00AA6D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</w:style>
  <w:style w:type="paragraph" w:customStyle="1" w:styleId="p1">
    <w:name w:val="p1"/>
    <w:rsid w:val="004B0EE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uiPriority w:val="99"/>
    <w:unhideWhenUsed/>
    <w:rsid w:val="007412AC"/>
    <w:pPr>
      <w:numPr>
        <w:numId w:val="4"/>
      </w:numPr>
      <w:ind w:left="0" w:firstLine="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6Ru1MB51poYLtCqVeOLFgK2xg==">CgMxLjAyDmgubmNpNGd6MzVxdHFlMg5oLngxOHFrb2xseTVjdjgAciExaVhFak8yMW1qdWJOX0Y2c3FzZEFGRGpFZ1N6T1V4MTg=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Tomasz Kuraś</cp:lastModifiedBy>
  <cp:revision>5</cp:revision>
  <dcterms:created xsi:type="dcterms:W3CDTF">2026-04-01T07:10:00Z</dcterms:created>
  <dcterms:modified xsi:type="dcterms:W3CDTF">2026-04-01T09:05:00Z</dcterms:modified>
  <cp:category>Działu Zakupów</cp:category>
</cp:coreProperties>
</file>